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jc w:val="center"/>
        <w:tblLook w:val="04A0" w:firstRow="1" w:lastRow="0" w:firstColumn="1" w:lastColumn="0" w:noHBand="0" w:noVBand="1"/>
      </w:tblPr>
      <w:tblGrid>
        <w:gridCol w:w="3853"/>
        <w:gridCol w:w="5683"/>
      </w:tblGrid>
      <w:tr w:rsidR="00D175F9" w:rsidRPr="00C50C85" w14:paraId="30C94EA5" w14:textId="77777777" w:rsidTr="00D175F9">
        <w:trPr>
          <w:trHeight w:val="2344"/>
          <w:jc w:val="center"/>
        </w:trPr>
        <w:tc>
          <w:tcPr>
            <w:tcW w:w="3853" w:type="dxa"/>
          </w:tcPr>
          <w:p w14:paraId="2DD22A6D" w14:textId="77777777" w:rsidR="000C4E6A" w:rsidRPr="00C50C85" w:rsidRDefault="000C4E6A" w:rsidP="00792AA6">
            <w:pPr>
              <w:ind w:left="-86" w:right="-88"/>
              <w:jc w:val="center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UBND TỈNH ĐỒNG THÁP</w:t>
            </w:r>
          </w:p>
          <w:p w14:paraId="72B25B68" w14:textId="5B1836F8" w:rsidR="000C4E6A" w:rsidRPr="00C50C85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50C8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BAN QUẢN LÝ KHU KINH TẾ</w:t>
            </w:r>
          </w:p>
          <w:p w14:paraId="3F698D62" w14:textId="4B01B75D" w:rsidR="000C4E6A" w:rsidRPr="00D175F9" w:rsidRDefault="00C50C85" w:rsidP="000C4E6A">
            <w:pPr>
              <w:spacing w:before="240"/>
              <w:ind w:left="-86" w:right="-88"/>
              <w:jc w:val="center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</w:pPr>
            <w:r w:rsidRPr="00D175F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F2DB18" wp14:editId="5421F43A">
                      <wp:simplePos x="0" y="0"/>
                      <wp:positionH relativeFrom="column">
                        <wp:posOffset>774396</wp:posOffset>
                      </wp:positionH>
                      <wp:positionV relativeFrom="paragraph">
                        <wp:posOffset>28575</wp:posOffset>
                      </wp:positionV>
                      <wp:extent cx="791845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C6EA0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pt,2.25pt" to="123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1srgEAAEcDAAAOAAAAZHJzL2Uyb0RvYy54bWysUsFuGyEQvVfqPyDu9dpW3SYrr3Nwml7S&#10;1lLSDxgDu4vKMmgGe9d/XyC2E7W3qhwQw8w83nvM+m4anDgaYou+kYvZXArjFWrru0b+fH74cCM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"/>
                  </w:pict>
                </mc:Fallback>
              </mc:AlternateContent>
            </w:r>
            <w:proofErr w:type="spellStart"/>
            <w:r w:rsidR="000C4E6A" w:rsidRPr="00D175F9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0C4E6A" w:rsidRPr="00D175F9"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</w:rPr>
              <w:t>:        /BQL-DNLĐ</w:t>
            </w:r>
          </w:p>
          <w:p w14:paraId="4F61B1F5" w14:textId="5C0DD231" w:rsidR="000C4E6A" w:rsidRPr="00C50C85" w:rsidRDefault="000C4E6A" w:rsidP="002317A2">
            <w:pPr>
              <w:spacing w:before="120"/>
              <w:ind w:left="-85" w:right="-9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</w:rPr>
              <w:t xml:space="preserve">V/v </w:t>
            </w:r>
            <w:r w:rsidR="002317A2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hỗ trợ thông tin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="002224E7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r w:rsidR="002317A2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  <w:lang w:val="vi-VN"/>
              </w:rPr>
              <w:t>h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ướng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dẫn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r w:rsidR="002317A2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x</w:t>
            </w:r>
            <w:r w:rsidR="002317A2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  <w:lang w:val="vi-VN"/>
              </w:rPr>
              <w:t>ác</w:t>
            </w:r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thuê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bao di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mặt</w:t>
            </w:r>
            <w:proofErr w:type="spellEnd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B6397A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="002317A2" w:rsidRPr="00C50C85">
              <w:rPr>
                <w:rFonts w:ascii="Times New Roman" w:hAnsi="Times New Roman"/>
                <w:b w:val="0"/>
                <w:color w:val="000000" w:themeColor="text1"/>
                <w:spacing w:val="-6"/>
                <w:sz w:val="26"/>
                <w:szCs w:val="26"/>
                <w:shd w:val="clear" w:color="auto" w:fill="FFFFFF"/>
                <w:lang w:val="vi-VN"/>
              </w:rPr>
              <w:t xml:space="preserve"> của Viettel Đồng Tháp</w:t>
            </w:r>
          </w:p>
        </w:tc>
        <w:tc>
          <w:tcPr>
            <w:tcW w:w="5683" w:type="dxa"/>
          </w:tcPr>
          <w:p w14:paraId="71F4D72C" w14:textId="77777777" w:rsidR="000C4E6A" w:rsidRPr="00C50C85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50C8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</w:p>
          <w:p w14:paraId="58EFA4A6" w14:textId="09687779" w:rsidR="000C4E6A" w:rsidRPr="00C50C85" w:rsidRDefault="00D91C27" w:rsidP="00792AA6">
            <w:pPr>
              <w:ind w:left="-86" w:right="-8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</w:pPr>
            <w:proofErr w:type="spellStart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>Độc</w:t>
            </w:r>
            <w:proofErr w:type="spellEnd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>lập</w:t>
            </w:r>
            <w:proofErr w:type="spellEnd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 xml:space="preserve"> - </w:t>
            </w:r>
            <w:proofErr w:type="spellStart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>Tự</w:t>
            </w:r>
            <w:proofErr w:type="spellEnd"/>
            <w:r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 xml:space="preserve"> do -</w:t>
            </w:r>
            <w:r w:rsidR="000C4E6A"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 xml:space="preserve"> </w:t>
            </w:r>
            <w:proofErr w:type="spellStart"/>
            <w:r w:rsidR="000C4E6A"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>Hạnh</w:t>
            </w:r>
            <w:proofErr w:type="spellEnd"/>
            <w:r w:rsidR="000C4E6A"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 xml:space="preserve"> </w:t>
            </w:r>
            <w:proofErr w:type="spellStart"/>
            <w:r w:rsidR="000C4E6A" w:rsidRPr="00C50C85"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  <w:t>phúc</w:t>
            </w:r>
            <w:proofErr w:type="spellEnd"/>
          </w:p>
          <w:p w14:paraId="7C8C6345" w14:textId="348F3D14" w:rsidR="000C4E6A" w:rsidRPr="00C50C85" w:rsidRDefault="00CF4823" w:rsidP="002A7041">
            <w:pPr>
              <w:spacing w:before="240"/>
              <w:ind w:left="-86" w:right="-88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30"/>
              </w:rPr>
            </w:pPr>
            <w:r w:rsidRPr="00C50C8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36AC4DE1" wp14:editId="3C183186">
                      <wp:simplePos x="0" y="0"/>
                      <wp:positionH relativeFrom="column">
                        <wp:posOffset>668351</wp:posOffset>
                      </wp:positionH>
                      <wp:positionV relativeFrom="paragraph">
                        <wp:posOffset>29210</wp:posOffset>
                      </wp:positionV>
                      <wp:extent cx="2170706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07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291A7" id="Line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65pt,2.3pt" to="22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"/>
                  </w:pict>
                </mc:Fallback>
              </mc:AlternateContent>
            </w:r>
            <w:proofErr w:type="spellStart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Tháp</w:t>
            </w:r>
            <w:proofErr w:type="spellEnd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C616DE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C4E6A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175F9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 </w:t>
            </w:r>
            <w:r w:rsidR="000C4E6A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0C4E6A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D91C27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0C4E6A" w:rsidRPr="00C50C85">
              <w:rPr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 xml:space="preserve"> năm 2026</w:t>
            </w:r>
          </w:p>
        </w:tc>
      </w:tr>
    </w:tbl>
    <w:p w14:paraId="35DADE18" w14:textId="77777777" w:rsidR="00683E30" w:rsidRPr="00C50C85" w:rsidRDefault="00683E30" w:rsidP="00683E30">
      <w:pPr>
        <w:rPr>
          <w:vanish/>
          <w:color w:val="000000" w:themeColor="text1"/>
        </w:rPr>
      </w:pPr>
    </w:p>
    <w:p w14:paraId="28870381" w14:textId="77777777" w:rsidR="00792AA6" w:rsidRPr="00C50C85" w:rsidRDefault="00792AA6" w:rsidP="00C32470">
      <w:pPr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tbl>
      <w:tblPr>
        <w:tblW w:w="9044" w:type="dxa"/>
        <w:tblInd w:w="136" w:type="dxa"/>
        <w:tblLook w:val="04A0" w:firstRow="1" w:lastRow="0" w:firstColumn="1" w:lastColumn="0" w:noHBand="0" w:noVBand="1"/>
      </w:tblPr>
      <w:tblGrid>
        <w:gridCol w:w="2744"/>
        <w:gridCol w:w="6300"/>
      </w:tblGrid>
      <w:tr w:rsidR="00C50C85" w:rsidRPr="00C50C85" w14:paraId="6FC5FC91" w14:textId="77777777" w:rsidTr="00727C71">
        <w:trPr>
          <w:trHeight w:val="1577"/>
        </w:trPr>
        <w:tc>
          <w:tcPr>
            <w:tcW w:w="2744" w:type="dxa"/>
          </w:tcPr>
          <w:p w14:paraId="5E9E3BF6" w14:textId="77777777" w:rsidR="00792AA6" w:rsidRPr="00C50C85" w:rsidRDefault="00792AA6" w:rsidP="00937DCA">
            <w:pPr>
              <w:ind w:left="-57" w:right="-57"/>
              <w:jc w:val="right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Kính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300" w:type="dxa"/>
          </w:tcPr>
          <w:p w14:paraId="776F2CDF" w14:textId="77777777" w:rsidR="00792AA6" w:rsidRPr="00C50C85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14:paraId="7F19656A" w14:textId="77777777" w:rsidR="00792AA6" w:rsidRPr="00C50C85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hạ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tầng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;</w:t>
            </w:r>
          </w:p>
          <w:p w14:paraId="0C547DD6" w14:textId="77777777" w:rsidR="00792AA6" w:rsidRPr="00C50C85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- Doanh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206C24A1" w14:textId="77777777" w:rsidR="00792AA6" w:rsidRPr="00C50C85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khẩu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tỉnh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Tháp</w:t>
            </w:r>
            <w:proofErr w:type="spellEnd"/>
            <w:r w:rsidRPr="00C50C8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F722203" w14:textId="4791DC2A" w:rsidR="009A4AF4" w:rsidRPr="00C50C85" w:rsidRDefault="006C719A" w:rsidP="00C50C85">
      <w:pPr>
        <w:spacing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nb-NO"/>
        </w:rPr>
        <w:t xml:space="preserve">Ban Quản lý Khu kinh tế tỉnh Đồng Tháp (Ban Quản lý) </w:t>
      </w: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có </w:t>
      </w: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nb-NO"/>
        </w:rPr>
        <w:t xml:space="preserve">nhận 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nb-NO"/>
        </w:rPr>
        <w:t>Văn bản</w:t>
      </w: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nb-NO"/>
        </w:rPr>
        <w:t xml:space="preserve"> số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8508/DTP-KD</w:t>
      </w:r>
      <w:r w:rsidR="009A4AF4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B0A26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2B0A26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0F6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1</w:t>
      </w:r>
      <w:r w:rsidR="00B6397A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9</w:t>
      </w:r>
      <w:r w:rsidR="007B74D8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/</w:t>
      </w:r>
      <w:r w:rsidR="002A60F6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5</w:t>
      </w:r>
      <w:r w:rsidR="007B74D8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/</w:t>
      </w:r>
      <w:r w:rsidR="00C41B0E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202</w:t>
      </w:r>
      <w:r w:rsidR="005E4251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6</w:t>
      </w:r>
      <w:r w:rsidR="002B0A26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C41B0E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Viettel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Tháp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5E4251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E4251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2317A2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đề nghị hỗ trợ chuyển thông tin</w:t>
      </w:r>
      <w:r w:rsidR="005E4251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Thông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08/2026/TT-BKHCN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31/3/2026</w:t>
      </w:r>
      <w:r w:rsidR="002317A2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vi-VN"/>
        </w:rPr>
        <w:t xml:space="preserve"> của Bộ Khoa học và Công nghệ về việc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x</w:t>
      </w:r>
      <w:r w:rsidR="002317A2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vi-VN"/>
        </w:rPr>
        <w:t>ác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tin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thuê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bao di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E65C8D1" w14:textId="04A5AAF2" w:rsidR="00AD5364" w:rsidRPr="00C50C85" w:rsidRDefault="009A4AF4" w:rsidP="00C50C85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</w:pP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B</w:t>
      </w:r>
      <w:r w:rsidR="00C42009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an Quản </w:t>
      </w:r>
      <w:proofErr w:type="spellStart"/>
      <w:r w:rsidR="00C42009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lý</w:t>
      </w:r>
      <w:proofErr w:type="spellEnd"/>
      <w:r w:rsidR="00C42009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317A2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chuyển thông tin </w:t>
      </w:r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của 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Viettel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Tháp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397A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B6397A" w:rsidRPr="00C50C8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vi-VN"/>
        </w:rPr>
        <w:t xml:space="preserve">xác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tin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thuê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bao di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="00EC1358" w:rsidRPr="00C50C85">
        <w:rPr>
          <w:rFonts w:ascii="Times New Roman" w:hAnsi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chủ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đầu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tư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hạ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tầng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các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khu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công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nghiệp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doanh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nghiệp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trong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các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khu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công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nghiệp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khu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kinh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tế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cửa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>khẩu</w:t>
      </w:r>
      <w:proofErr w:type="spellEnd"/>
      <w:r w:rsidR="00EC1358" w:rsidRPr="00C50C8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để tuyên truyền đến người lao động thực hiện theo quy định, tránh bị gián đoạn kết nối liên lạc sau ngày 15/6/2026 nếu người lao động chưa thực hiện xác thực thuê bao theo </w:t>
      </w:r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Thông </w:t>
      </w:r>
      <w:proofErr w:type="spellStart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tư</w:t>
      </w:r>
      <w:proofErr w:type="spellEnd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08/2026/TT-BKHCN </w:t>
      </w:r>
      <w:proofErr w:type="spellStart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31/3/2026</w:t>
      </w:r>
      <w:r w:rsidR="00C22BC5" w:rsidRPr="00C50C85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vi-VN"/>
        </w:rPr>
        <w:t xml:space="preserve"> của Bộ Khoa học và Công nghệ.</w:t>
      </w:r>
    </w:p>
    <w:p w14:paraId="465BF5D6" w14:textId="067C9677" w:rsidR="00CC16C9" w:rsidRPr="00C50C85" w:rsidRDefault="009761EB" w:rsidP="00C50C85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bCs/>
          <w:color w:val="000000" w:themeColor="text1"/>
          <w:sz w:val="28"/>
          <w:szCs w:val="28"/>
          <w:lang w:val="vi-VN"/>
        </w:rPr>
      </w:pPr>
      <w:r w:rsidRPr="00C50C85">
        <w:rPr>
          <w:color w:val="000000" w:themeColor="text1"/>
          <w:spacing w:val="-4"/>
          <w:sz w:val="28"/>
          <w:szCs w:val="28"/>
          <w:lang w:val="nb-NO"/>
        </w:rPr>
        <w:t>Ban Quản lý</w:t>
      </w:r>
      <w:r w:rsidR="001142A2" w:rsidRPr="00C50C85">
        <w:rPr>
          <w:color w:val="000000" w:themeColor="text1"/>
          <w:spacing w:val="-4"/>
          <w:sz w:val="28"/>
          <w:szCs w:val="28"/>
          <w:lang w:val="vi-VN"/>
        </w:rPr>
        <w:t xml:space="preserve"> chuyển </w:t>
      </w:r>
      <w:r w:rsidR="00757FD8" w:rsidRPr="00C50C85">
        <w:rPr>
          <w:color w:val="000000" w:themeColor="text1"/>
          <w:spacing w:val="-4"/>
          <w:sz w:val="28"/>
          <w:szCs w:val="28"/>
          <w:lang w:val="vi-VN"/>
        </w:rPr>
        <w:t xml:space="preserve">thông tin </w:t>
      </w:r>
      <w:r w:rsidR="001142A2" w:rsidRPr="00C50C85">
        <w:rPr>
          <w:color w:val="000000" w:themeColor="text1"/>
          <w:spacing w:val="-2"/>
          <w:sz w:val="28"/>
          <w:szCs w:val="28"/>
          <w:lang w:val="vi-VN"/>
        </w:rPr>
        <w:t xml:space="preserve">của </w:t>
      </w:r>
      <w:r w:rsidR="001142A2" w:rsidRPr="00C50C8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Viettel Đồng Tháp </w:t>
      </w:r>
      <w:r w:rsidR="00757FD8" w:rsidRPr="00C50C85">
        <w:rPr>
          <w:color w:val="000000" w:themeColor="text1"/>
          <w:spacing w:val="-4"/>
          <w:sz w:val="28"/>
          <w:szCs w:val="28"/>
          <w:lang w:val="vi-VN"/>
        </w:rPr>
        <w:t>đến</w:t>
      </w:r>
      <w:r w:rsidRPr="00C50C85">
        <w:rPr>
          <w:color w:val="000000" w:themeColor="text1"/>
          <w:spacing w:val="-4"/>
          <w:sz w:val="28"/>
          <w:szCs w:val="28"/>
          <w:lang w:val="vi-VN"/>
        </w:rPr>
        <w:t xml:space="preserve"> </w:t>
      </w:r>
      <w:r w:rsidR="001142A2" w:rsidRPr="00C50C85">
        <w:rPr>
          <w:color w:val="000000" w:themeColor="text1"/>
          <w:spacing w:val="-4"/>
          <w:sz w:val="28"/>
          <w:szCs w:val="28"/>
          <w:lang w:val="vi-VN"/>
        </w:rPr>
        <w:t xml:space="preserve">quý doanh nghiệp để </w:t>
      </w:r>
      <w:r w:rsidR="001142A2" w:rsidRPr="00C50C85">
        <w:rPr>
          <w:color w:val="000000" w:themeColor="text1"/>
          <w:spacing w:val="-2"/>
          <w:sz w:val="28"/>
          <w:szCs w:val="28"/>
          <w:lang w:val="vi-VN"/>
        </w:rPr>
        <w:t>tuyên truyền đến người lao động</w:t>
      </w:r>
      <w:r w:rsidR="001142A2" w:rsidRPr="00C50C85">
        <w:rPr>
          <w:b/>
          <w:color w:val="000000" w:themeColor="text1"/>
          <w:spacing w:val="-2"/>
          <w:sz w:val="28"/>
          <w:szCs w:val="28"/>
          <w:lang w:val="vi-VN"/>
        </w:rPr>
        <w:t xml:space="preserve"> </w:t>
      </w:r>
      <w:r w:rsidR="00D15084" w:rsidRPr="00C50C85">
        <w:rPr>
          <w:color w:val="000000" w:themeColor="text1"/>
          <w:sz w:val="28"/>
          <w:szCs w:val="28"/>
          <w:lang w:val="vi-VN"/>
        </w:rPr>
        <w:t>truy cập</w:t>
      </w:r>
      <w:r w:rsidR="00D15084" w:rsidRPr="00C50C8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B6397A" w:rsidRPr="00C50C85">
        <w:rPr>
          <w:bCs/>
          <w:color w:val="000000" w:themeColor="text1"/>
          <w:sz w:val="28"/>
          <w:szCs w:val="28"/>
          <w:lang w:val="vi-VN"/>
        </w:rPr>
        <w:t>qua các hình thức</w:t>
      </w:r>
      <w:r w:rsidR="00D82DC5" w:rsidRPr="00C50C85">
        <w:rPr>
          <w:bCs/>
          <w:color w:val="000000" w:themeColor="text1"/>
          <w:sz w:val="28"/>
          <w:szCs w:val="28"/>
          <w:lang w:val="vi-VN"/>
        </w:rPr>
        <w:t xml:space="preserve"> sau</w:t>
      </w:r>
      <w:r w:rsidR="00CC16C9" w:rsidRPr="00C50C85">
        <w:rPr>
          <w:bCs/>
          <w:color w:val="000000" w:themeColor="text1"/>
          <w:sz w:val="28"/>
          <w:szCs w:val="28"/>
          <w:lang w:val="vi-VN"/>
        </w:rPr>
        <w:t>:</w:t>
      </w:r>
    </w:p>
    <w:p w14:paraId="50F2E5D6" w14:textId="3C3D40DA" w:rsidR="00CC16C9" w:rsidRPr="00C50C85" w:rsidRDefault="00CC16C9" w:rsidP="00C50C85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</w:pP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- 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Trực tuyến</w:t>
      </w: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: 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Qua Ứng dụng định danh quốc gia (V</w:t>
      </w:r>
      <w:r w:rsidR="006349AD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N</w:t>
      </w:r>
      <w:r w:rsidR="00B6397A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eID hoặc ứng dụng chính thức của chính doanh nghiệp Viễn thông.</w:t>
      </w:r>
    </w:p>
    <w:p w14:paraId="394C043A" w14:textId="77FE39BF" w:rsidR="00B6397A" w:rsidRPr="00C50C85" w:rsidRDefault="00B6397A" w:rsidP="00C50C85">
      <w:pPr>
        <w:spacing w:before="120" w:after="120"/>
        <w:ind w:firstLine="720"/>
        <w:jc w:val="both"/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vi-VN"/>
        </w:rPr>
      </w:pP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- Trực tiếp: Tại điểm cung cấp dịch </w:t>
      </w:r>
      <w:r w:rsidR="006349AD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vụ do doanh nghiệp Viễn thông sở</w:t>
      </w: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 hữu hoặc tại các điểm có địa chỉ xác định được ủy quyền giao kết hợp đồng.</w:t>
      </w:r>
    </w:p>
    <w:p w14:paraId="221CCFC8" w14:textId="43AB0D9B" w:rsidR="00CC16C9" w:rsidRPr="00C50C85" w:rsidRDefault="006349AD" w:rsidP="00C50C85">
      <w:pPr>
        <w:spacing w:before="120" w:after="120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</w:pPr>
      <w:r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- Chi tiết video hướng dẫn sử dụng thực hiện trên VNeID và MyViettel trên fapage</w:t>
      </w:r>
      <w:r w:rsidR="00CC16C9" w:rsidRPr="00C50C85">
        <w:rPr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 </w:t>
      </w:r>
      <w:hyperlink r:id="rId8" w:history="1">
        <w:r w:rsidRPr="00C50C85">
          <w:rPr>
            <w:rStyle w:val="Hyperlink"/>
            <w:rFonts w:ascii="Times New Roman" w:hAnsi="Times New Roman"/>
            <w:b w:val="0"/>
            <w:color w:val="000000" w:themeColor="text1"/>
            <w:sz w:val="28"/>
            <w:szCs w:val="28"/>
            <w:lang w:val="vi-VN"/>
          </w:rPr>
          <w:t>https://www.facebook.com.vietteldongthap1</w:t>
        </w:r>
      </w:hyperlink>
    </w:p>
    <w:p w14:paraId="30A8D4B7" w14:textId="79B45ACE" w:rsidR="00696970" w:rsidRPr="00C50C85" w:rsidRDefault="00696970" w:rsidP="00C50C85">
      <w:pPr>
        <w:pStyle w:val="NormalWeb"/>
        <w:shd w:val="clear" w:color="auto" w:fill="FFFFFF"/>
        <w:spacing w:before="120" w:beforeAutospacing="0" w:after="240" w:afterAutospacing="0"/>
        <w:ind w:firstLine="720"/>
        <w:jc w:val="both"/>
        <w:textAlignment w:val="baseline"/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</w:pPr>
      <w:r w:rsidRPr="00C50C85">
        <w:rPr>
          <w:i/>
          <w:color w:val="000000" w:themeColor="text1"/>
          <w:sz w:val="28"/>
          <w:szCs w:val="28"/>
          <w:lang w:val="nb-NO"/>
        </w:rPr>
        <w:t>Đính kèm:</w:t>
      </w:r>
      <w:r w:rsidR="002632BE">
        <w:rPr>
          <w:i/>
          <w:color w:val="000000" w:themeColor="text1"/>
          <w:sz w:val="28"/>
          <w:szCs w:val="28"/>
          <w:lang w:val="nb-NO"/>
        </w:rPr>
        <w:t xml:space="preserve"> </w:t>
      </w:r>
      <w:r w:rsidR="006349AD" w:rsidRPr="00C50C85">
        <w:rPr>
          <w:i/>
          <w:color w:val="000000" w:themeColor="text1"/>
          <w:sz w:val="28"/>
          <w:szCs w:val="28"/>
          <w:lang w:val="nb-NO"/>
        </w:rPr>
        <w:t>Văn bản số</w:t>
      </w:r>
      <w:r w:rsidR="006349AD" w:rsidRPr="00C50C85">
        <w:rPr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 8508/DTP-KD </w:t>
      </w:r>
      <w:r w:rsidR="006349AD" w:rsidRPr="00C50C8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ngày 19/5/2026 của </w:t>
      </w:r>
      <w:r w:rsidR="006349AD" w:rsidRPr="00C50C85">
        <w:rPr>
          <w:i/>
          <w:color w:val="000000" w:themeColor="text1"/>
          <w:sz w:val="28"/>
          <w:szCs w:val="28"/>
          <w:shd w:val="clear" w:color="auto" w:fill="FFFFFF"/>
          <w:lang w:val="vi-VN"/>
        </w:rPr>
        <w:t>Viettel Đồng Tháp</w:t>
      </w:r>
      <w:r w:rsidR="006349AD" w:rsidRPr="00C50C85">
        <w:rPr>
          <w:bCs/>
          <w:i/>
          <w:color w:val="000000" w:themeColor="text1"/>
          <w:sz w:val="28"/>
          <w:szCs w:val="28"/>
          <w:shd w:val="clear" w:color="auto" w:fill="FFFFFF"/>
          <w:lang w:val="vi-VN"/>
        </w:rPr>
        <w:t xml:space="preserve"> về việc </w:t>
      </w:r>
      <w:r w:rsidR="006349AD" w:rsidRPr="00C50C85">
        <w:rPr>
          <w:i/>
          <w:color w:val="000000" w:themeColor="text1"/>
          <w:spacing w:val="-6"/>
          <w:sz w:val="28"/>
          <w:szCs w:val="28"/>
          <w:shd w:val="clear" w:color="auto" w:fill="FFFFFF"/>
          <w:lang w:val="vi-VN"/>
        </w:rPr>
        <w:t>Hướng dẫn thực hi</w:t>
      </w:r>
      <w:r w:rsidR="001142A2" w:rsidRPr="00C50C85">
        <w:rPr>
          <w:i/>
          <w:color w:val="000000" w:themeColor="text1"/>
          <w:spacing w:val="-6"/>
          <w:sz w:val="28"/>
          <w:szCs w:val="28"/>
          <w:shd w:val="clear" w:color="auto" w:fill="FFFFFF"/>
          <w:lang w:val="vi-VN"/>
        </w:rPr>
        <w:t xml:space="preserve">ện Thông tư số 08/2026/TT-BKHCN </w:t>
      </w:r>
      <w:r w:rsidR="006349AD" w:rsidRPr="00C50C85">
        <w:rPr>
          <w:i/>
          <w:color w:val="000000" w:themeColor="text1"/>
          <w:spacing w:val="-6"/>
          <w:sz w:val="28"/>
          <w:szCs w:val="28"/>
          <w:shd w:val="clear" w:color="auto" w:fill="FFFFFF"/>
          <w:lang w:val="vi-VN"/>
        </w:rPr>
        <w:t xml:space="preserve">ngày 31/3/2026 </w:t>
      </w:r>
      <w:r w:rsidR="001142A2" w:rsidRPr="00C50C85">
        <w:rPr>
          <w:i/>
          <w:color w:val="000000" w:themeColor="text1"/>
          <w:spacing w:val="-6"/>
          <w:sz w:val="28"/>
          <w:szCs w:val="28"/>
          <w:shd w:val="clear" w:color="auto" w:fill="FFFFFF"/>
          <w:lang w:val="vi-VN"/>
        </w:rPr>
        <w:t>về việc xác</w:t>
      </w:r>
      <w:r w:rsidR="006349AD" w:rsidRPr="00C50C85">
        <w:rPr>
          <w:i/>
          <w:color w:val="000000" w:themeColor="text1"/>
          <w:spacing w:val="-6"/>
          <w:sz w:val="28"/>
          <w:szCs w:val="28"/>
          <w:shd w:val="clear" w:color="auto" w:fill="FFFFFF"/>
          <w:lang w:val="vi-VN"/>
        </w:rPr>
        <w:t xml:space="preserve"> thực thông tin thuê bao di động mặt đất</w:t>
      </w:r>
      <w:r w:rsidR="00000E88" w:rsidRPr="00C50C85">
        <w:rPr>
          <w:i/>
          <w:color w:val="000000" w:themeColor="text1"/>
          <w:sz w:val="28"/>
          <w:szCs w:val="28"/>
          <w:shd w:val="clear" w:color="auto" w:fill="FFFFFF"/>
          <w:lang w:val="vi-VN"/>
        </w:rPr>
        <w:t>.</w:t>
      </w:r>
      <w:r w:rsidR="00A05D68" w:rsidRPr="00C50C85">
        <w:rPr>
          <w:i/>
          <w:color w:val="000000" w:themeColor="text1"/>
          <w:sz w:val="28"/>
          <w:szCs w:val="28"/>
          <w:shd w:val="clear" w:color="auto" w:fill="FFFFFF"/>
          <w:lang w:val="vi-VN"/>
        </w:rPr>
        <w:t>/.</w:t>
      </w:r>
    </w:p>
    <w:p w14:paraId="1A0D3BEB" w14:textId="77777777" w:rsidR="00D91C27" w:rsidRPr="00C50C85" w:rsidRDefault="00D91C27" w:rsidP="001142A2">
      <w:pPr>
        <w:pStyle w:val="NormalWeb"/>
        <w:shd w:val="clear" w:color="auto" w:fill="FFFFFF"/>
        <w:spacing w:before="60" w:beforeAutospacing="0" w:after="0" w:afterAutospacing="0"/>
        <w:ind w:firstLine="720"/>
        <w:jc w:val="both"/>
        <w:textAlignment w:val="baseline"/>
        <w:rPr>
          <w:bCs/>
          <w:i/>
          <w:color w:val="000000" w:themeColor="text1"/>
          <w:sz w:val="2"/>
          <w:szCs w:val="28"/>
          <w:shd w:val="clear" w:color="auto" w:fill="FFFFFF"/>
          <w:lang w:val="vi-VN"/>
        </w:rPr>
      </w:pPr>
    </w:p>
    <w:tbl>
      <w:tblPr>
        <w:tblW w:w="9099" w:type="dxa"/>
        <w:tblInd w:w="108" w:type="dxa"/>
        <w:tblLook w:val="01E0" w:firstRow="1" w:lastRow="1" w:firstColumn="1" w:lastColumn="1" w:noHBand="0" w:noVBand="0"/>
      </w:tblPr>
      <w:tblGrid>
        <w:gridCol w:w="4253"/>
        <w:gridCol w:w="4846"/>
      </w:tblGrid>
      <w:tr w:rsidR="00E41153" w:rsidRPr="00C50C85" w14:paraId="40BA3DB5" w14:textId="77777777" w:rsidTr="001128FD">
        <w:trPr>
          <w:trHeight w:val="2449"/>
        </w:trPr>
        <w:tc>
          <w:tcPr>
            <w:tcW w:w="4253" w:type="dxa"/>
          </w:tcPr>
          <w:p w14:paraId="57F54838" w14:textId="77777777" w:rsidR="00077F51" w:rsidRPr="00C50C85" w:rsidRDefault="00077F51" w:rsidP="006E40C7">
            <w:pPr>
              <w:ind w:hanging="108"/>
              <w:jc w:val="both"/>
              <w:rPr>
                <w:rFonts w:ascii="Times New Roman" w:hAnsi="Times New Roman"/>
                <w:i/>
                <w:color w:val="000000" w:themeColor="text1"/>
                <w:lang w:val="nb-NO"/>
              </w:rPr>
            </w:pPr>
            <w:r w:rsidRPr="00C50C85">
              <w:rPr>
                <w:rFonts w:ascii="Times New Roman" w:hAnsi="Times New Roman"/>
                <w:i/>
                <w:color w:val="000000" w:themeColor="text1"/>
                <w:lang w:val="nb-NO"/>
              </w:rPr>
              <w:t>Nơi nhận:</w:t>
            </w:r>
          </w:p>
          <w:p w14:paraId="77E08114" w14:textId="77777777" w:rsidR="00077F51" w:rsidRPr="00C50C85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- Như trên;</w:t>
            </w:r>
          </w:p>
          <w:p w14:paraId="7AC4DC51" w14:textId="77777777" w:rsidR="00077F51" w:rsidRPr="00C50C85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 xml:space="preserve">- </w:t>
            </w:r>
            <w:r w:rsidR="00F21B07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TB, các PTB</w:t>
            </w:r>
            <w:r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;</w:t>
            </w:r>
          </w:p>
          <w:p w14:paraId="6D44F999" w14:textId="059485EC" w:rsidR="005F2B84" w:rsidRPr="00C50C85" w:rsidRDefault="004F20FB" w:rsidP="006E40C7">
            <w:pPr>
              <w:ind w:hanging="108"/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- Website Ban Quản l</w:t>
            </w:r>
            <w:r w:rsidR="00696970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ý</w:t>
            </w:r>
            <w:r w:rsidR="005F2B84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;</w:t>
            </w:r>
          </w:p>
          <w:p w14:paraId="0A284B43" w14:textId="77777777" w:rsidR="00077F51" w:rsidRPr="00C50C85" w:rsidRDefault="007D50B8" w:rsidP="00D772F3">
            <w:pPr>
              <w:ind w:hanging="108"/>
              <w:jc w:val="both"/>
              <w:rPr>
                <w:rFonts w:ascii="Times New Roman" w:hAnsi="Times New Roman"/>
                <w:b w:val="0"/>
                <w:color w:val="000000" w:themeColor="text1"/>
                <w:sz w:val="26"/>
                <w:szCs w:val="26"/>
                <w:lang w:val="nb-NO"/>
              </w:rPr>
            </w:pPr>
            <w:r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 xml:space="preserve">- Lưu: VT, </w:t>
            </w:r>
            <w:r w:rsidR="00815F99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DNLĐ</w:t>
            </w:r>
            <w:r w:rsidR="00984AE1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 xml:space="preserve"> (Toán)</w:t>
            </w:r>
            <w:r w:rsidR="00077F51" w:rsidRPr="00C50C8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nb-NO"/>
              </w:rPr>
              <w:t>.</w:t>
            </w:r>
          </w:p>
        </w:tc>
        <w:tc>
          <w:tcPr>
            <w:tcW w:w="4846" w:type="dxa"/>
          </w:tcPr>
          <w:p w14:paraId="46DBF360" w14:textId="77777777" w:rsidR="00077F51" w:rsidRPr="00C50C85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C50C85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KT.</w:t>
            </w:r>
            <w:r w:rsidR="007C1E22" w:rsidRPr="00C50C85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 xml:space="preserve"> </w:t>
            </w:r>
            <w:r w:rsidR="00077F51" w:rsidRPr="00C50C85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TRƯỞNG BAN</w:t>
            </w:r>
          </w:p>
          <w:p w14:paraId="7F147FE4" w14:textId="77777777" w:rsidR="00077F51" w:rsidRPr="00C50C85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C50C85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PHÓ TRƯỞNG BAN</w:t>
            </w:r>
          </w:p>
          <w:p w14:paraId="507B3BBF" w14:textId="77777777" w:rsidR="00077F51" w:rsidRPr="00C50C85" w:rsidRDefault="00077F51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14:paraId="22AFFA36" w14:textId="77777777" w:rsidR="00B91255" w:rsidRPr="00C50C85" w:rsidRDefault="00B91255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14:paraId="5E85E147" w14:textId="77777777" w:rsidR="00DA645A" w:rsidRPr="00C50C85" w:rsidRDefault="00DA645A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14:paraId="541EABB4" w14:textId="77777777" w:rsidR="006C7F53" w:rsidRPr="00C50C85" w:rsidRDefault="006C7F53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14:paraId="28634566" w14:textId="77777777" w:rsidR="00927F09" w:rsidRPr="00C50C85" w:rsidRDefault="00927F09" w:rsidP="00757FD8">
            <w:pPr>
              <w:tabs>
                <w:tab w:val="left" w:pos="1780"/>
                <w:tab w:val="center" w:pos="2682"/>
                <w:tab w:val="left" w:pos="4160"/>
              </w:tabs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14:paraId="3D45FAFB" w14:textId="54795CCC" w:rsidR="00077F51" w:rsidRPr="00C50C85" w:rsidRDefault="001142A2" w:rsidP="00C50C85">
            <w:pPr>
              <w:tabs>
                <w:tab w:val="left" w:pos="416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0C8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</w:t>
            </w:r>
            <w:proofErr w:type="spellStart"/>
            <w:r w:rsidR="005F7060" w:rsidRPr="00C50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guyễn</w:t>
            </w:r>
            <w:proofErr w:type="spellEnd"/>
            <w:r w:rsidR="005F7060" w:rsidRPr="00C50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Thanh Vũ</w:t>
            </w:r>
          </w:p>
        </w:tc>
      </w:tr>
    </w:tbl>
    <w:p w14:paraId="43DE3061" w14:textId="77777777" w:rsidR="001F6152" w:rsidRPr="00C50C85" w:rsidRDefault="001F6152" w:rsidP="00E92478">
      <w:pPr>
        <w:jc w:val="both"/>
        <w:rPr>
          <w:rFonts w:ascii="Times New Roman" w:hAnsi="Times New Roman"/>
          <w:color w:val="000000" w:themeColor="text1"/>
        </w:rPr>
      </w:pPr>
    </w:p>
    <w:sectPr w:rsidR="001F6152" w:rsidRPr="00C50C85" w:rsidSect="00C50C85">
      <w:headerReference w:type="default" r:id="rId9"/>
      <w:pgSz w:w="11907" w:h="16840" w:code="9"/>
      <w:pgMar w:top="992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1F4F" w14:textId="77777777" w:rsidR="00217177" w:rsidRDefault="00217177" w:rsidP="0032022D">
      <w:r>
        <w:separator/>
      </w:r>
    </w:p>
  </w:endnote>
  <w:endnote w:type="continuationSeparator" w:id="0">
    <w:p w14:paraId="0C2EF377" w14:textId="77777777" w:rsidR="00217177" w:rsidRDefault="00217177" w:rsidP="003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EE44" w14:textId="77777777" w:rsidR="00217177" w:rsidRDefault="00217177" w:rsidP="0032022D">
      <w:r>
        <w:separator/>
      </w:r>
    </w:p>
  </w:footnote>
  <w:footnote w:type="continuationSeparator" w:id="0">
    <w:p w14:paraId="75D0A07A" w14:textId="77777777" w:rsidR="00217177" w:rsidRDefault="00217177" w:rsidP="0032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10CD" w14:textId="5172A648" w:rsidR="000C4E6A" w:rsidRPr="000C4E6A" w:rsidRDefault="000C4E6A">
    <w:pPr>
      <w:pStyle w:val="Header"/>
      <w:jc w:val="center"/>
      <w:rPr>
        <w:rFonts w:ascii="Times New Roman" w:hAnsi="Times New Roman"/>
        <w:b w:val="0"/>
        <w:bCs/>
      </w:rPr>
    </w:pPr>
    <w:r w:rsidRPr="000C4E6A">
      <w:rPr>
        <w:rFonts w:ascii="Times New Roman" w:hAnsi="Times New Roman"/>
        <w:b w:val="0"/>
        <w:bCs/>
      </w:rPr>
      <w:fldChar w:fldCharType="begin"/>
    </w:r>
    <w:r w:rsidRPr="000C4E6A">
      <w:rPr>
        <w:rFonts w:ascii="Times New Roman" w:hAnsi="Times New Roman"/>
        <w:b w:val="0"/>
        <w:bCs/>
      </w:rPr>
      <w:instrText xml:space="preserve"> PAGE   \* MERGEFORMAT </w:instrText>
    </w:r>
    <w:r w:rsidRPr="000C4E6A">
      <w:rPr>
        <w:rFonts w:ascii="Times New Roman" w:hAnsi="Times New Roman"/>
        <w:b w:val="0"/>
        <w:bCs/>
      </w:rPr>
      <w:fldChar w:fldCharType="separate"/>
    </w:r>
    <w:r w:rsidR="00DA645A">
      <w:rPr>
        <w:rFonts w:ascii="Times New Roman" w:hAnsi="Times New Roman"/>
        <w:b w:val="0"/>
        <w:bCs/>
        <w:noProof/>
      </w:rPr>
      <w:t>2</w:t>
    </w:r>
    <w:r w:rsidRPr="000C4E6A">
      <w:rPr>
        <w:rFonts w:ascii="Times New Roman" w:hAnsi="Times New Roman"/>
        <w:b w:val="0"/>
        <w:bCs/>
        <w:noProof/>
      </w:rPr>
      <w:fldChar w:fldCharType="end"/>
    </w:r>
  </w:p>
  <w:p w14:paraId="13B771FA" w14:textId="77777777" w:rsidR="0032022D" w:rsidRDefault="00320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A61"/>
    <w:multiLevelType w:val="hybridMultilevel"/>
    <w:tmpl w:val="7842198C"/>
    <w:lvl w:ilvl="0" w:tplc="A43C117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32757"/>
    <w:multiLevelType w:val="hybridMultilevel"/>
    <w:tmpl w:val="B506265A"/>
    <w:lvl w:ilvl="0" w:tplc="C366B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921650">
    <w:abstractNumId w:val="0"/>
  </w:num>
  <w:num w:numId="2" w16cid:durableId="115849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E6"/>
    <w:rsid w:val="00000E88"/>
    <w:rsid w:val="00002D99"/>
    <w:rsid w:val="00006A1A"/>
    <w:rsid w:val="00007673"/>
    <w:rsid w:val="0001139C"/>
    <w:rsid w:val="000128CA"/>
    <w:rsid w:val="00017D67"/>
    <w:rsid w:val="00027C33"/>
    <w:rsid w:val="00041F4E"/>
    <w:rsid w:val="000428AE"/>
    <w:rsid w:val="000440ED"/>
    <w:rsid w:val="000475BA"/>
    <w:rsid w:val="00050D21"/>
    <w:rsid w:val="00071C8E"/>
    <w:rsid w:val="00072608"/>
    <w:rsid w:val="00073E46"/>
    <w:rsid w:val="00077F51"/>
    <w:rsid w:val="000848EC"/>
    <w:rsid w:val="00091F71"/>
    <w:rsid w:val="000A1D20"/>
    <w:rsid w:val="000A254D"/>
    <w:rsid w:val="000C4E6A"/>
    <w:rsid w:val="000C6CE2"/>
    <w:rsid w:val="000E2E6F"/>
    <w:rsid w:val="000F41AE"/>
    <w:rsid w:val="000F5640"/>
    <w:rsid w:val="001009F5"/>
    <w:rsid w:val="00101E93"/>
    <w:rsid w:val="001078E8"/>
    <w:rsid w:val="00110AEA"/>
    <w:rsid w:val="001119C5"/>
    <w:rsid w:val="001128FD"/>
    <w:rsid w:val="001142A2"/>
    <w:rsid w:val="00117242"/>
    <w:rsid w:val="00121330"/>
    <w:rsid w:val="001311CB"/>
    <w:rsid w:val="00142F8E"/>
    <w:rsid w:val="00142FE8"/>
    <w:rsid w:val="001508D9"/>
    <w:rsid w:val="00151990"/>
    <w:rsid w:val="00160F90"/>
    <w:rsid w:val="00164151"/>
    <w:rsid w:val="0017448C"/>
    <w:rsid w:val="00174674"/>
    <w:rsid w:val="00175C93"/>
    <w:rsid w:val="00176335"/>
    <w:rsid w:val="001811B1"/>
    <w:rsid w:val="0018290A"/>
    <w:rsid w:val="00197834"/>
    <w:rsid w:val="001A0524"/>
    <w:rsid w:val="001A0A1F"/>
    <w:rsid w:val="001A60AA"/>
    <w:rsid w:val="001B520A"/>
    <w:rsid w:val="001E3DF7"/>
    <w:rsid w:val="001E495B"/>
    <w:rsid w:val="001E5405"/>
    <w:rsid w:val="001E55CB"/>
    <w:rsid w:val="001F2778"/>
    <w:rsid w:val="001F4003"/>
    <w:rsid w:val="001F6152"/>
    <w:rsid w:val="001F7071"/>
    <w:rsid w:val="0020064D"/>
    <w:rsid w:val="00212D1C"/>
    <w:rsid w:val="00217177"/>
    <w:rsid w:val="00217379"/>
    <w:rsid w:val="002224E7"/>
    <w:rsid w:val="00225AC6"/>
    <w:rsid w:val="00226E58"/>
    <w:rsid w:val="002317A2"/>
    <w:rsid w:val="002366AA"/>
    <w:rsid w:val="002401B6"/>
    <w:rsid w:val="002632BE"/>
    <w:rsid w:val="00265DAA"/>
    <w:rsid w:val="002711CF"/>
    <w:rsid w:val="002728CB"/>
    <w:rsid w:val="00285C66"/>
    <w:rsid w:val="00292FB7"/>
    <w:rsid w:val="002A60F6"/>
    <w:rsid w:val="002A7041"/>
    <w:rsid w:val="002B06E6"/>
    <w:rsid w:val="002B0A26"/>
    <w:rsid w:val="002C1283"/>
    <w:rsid w:val="002D7A77"/>
    <w:rsid w:val="002E0057"/>
    <w:rsid w:val="002E1782"/>
    <w:rsid w:val="002E2A19"/>
    <w:rsid w:val="002E4D3E"/>
    <w:rsid w:val="002F1AAC"/>
    <w:rsid w:val="003054C7"/>
    <w:rsid w:val="00306252"/>
    <w:rsid w:val="003157C6"/>
    <w:rsid w:val="0032022D"/>
    <w:rsid w:val="00330962"/>
    <w:rsid w:val="0033130F"/>
    <w:rsid w:val="00335BFF"/>
    <w:rsid w:val="003371DB"/>
    <w:rsid w:val="00340CE0"/>
    <w:rsid w:val="003413DA"/>
    <w:rsid w:val="0034399A"/>
    <w:rsid w:val="0035228E"/>
    <w:rsid w:val="00363742"/>
    <w:rsid w:val="0036586A"/>
    <w:rsid w:val="00367BE3"/>
    <w:rsid w:val="00372E06"/>
    <w:rsid w:val="003734A6"/>
    <w:rsid w:val="003820C6"/>
    <w:rsid w:val="00391F14"/>
    <w:rsid w:val="003938DA"/>
    <w:rsid w:val="003A337A"/>
    <w:rsid w:val="003B5321"/>
    <w:rsid w:val="003C06BF"/>
    <w:rsid w:val="003C7FC5"/>
    <w:rsid w:val="003D26E0"/>
    <w:rsid w:val="003E0579"/>
    <w:rsid w:val="003F7F2C"/>
    <w:rsid w:val="004005E4"/>
    <w:rsid w:val="00400C60"/>
    <w:rsid w:val="004013D4"/>
    <w:rsid w:val="00412107"/>
    <w:rsid w:val="004172F0"/>
    <w:rsid w:val="00430ADA"/>
    <w:rsid w:val="00450E3F"/>
    <w:rsid w:val="0045453C"/>
    <w:rsid w:val="004619C0"/>
    <w:rsid w:val="00462001"/>
    <w:rsid w:val="00464DD7"/>
    <w:rsid w:val="004746BC"/>
    <w:rsid w:val="004762F2"/>
    <w:rsid w:val="00483887"/>
    <w:rsid w:val="004862BE"/>
    <w:rsid w:val="00496CA4"/>
    <w:rsid w:val="004A79B8"/>
    <w:rsid w:val="004A7B25"/>
    <w:rsid w:val="004B27C1"/>
    <w:rsid w:val="004B36C0"/>
    <w:rsid w:val="004B77BB"/>
    <w:rsid w:val="004D5594"/>
    <w:rsid w:val="004D6985"/>
    <w:rsid w:val="004E685F"/>
    <w:rsid w:val="004E772F"/>
    <w:rsid w:val="004F20FB"/>
    <w:rsid w:val="004F30D5"/>
    <w:rsid w:val="004F48A9"/>
    <w:rsid w:val="005044DF"/>
    <w:rsid w:val="00511A6E"/>
    <w:rsid w:val="005127FE"/>
    <w:rsid w:val="00513584"/>
    <w:rsid w:val="00520DF7"/>
    <w:rsid w:val="00522D6E"/>
    <w:rsid w:val="00536C04"/>
    <w:rsid w:val="005478E4"/>
    <w:rsid w:val="00554154"/>
    <w:rsid w:val="005562D7"/>
    <w:rsid w:val="00560701"/>
    <w:rsid w:val="00570CBA"/>
    <w:rsid w:val="005756D3"/>
    <w:rsid w:val="00584A2D"/>
    <w:rsid w:val="0058756D"/>
    <w:rsid w:val="005A2ACD"/>
    <w:rsid w:val="005A4B14"/>
    <w:rsid w:val="005B643F"/>
    <w:rsid w:val="005C004B"/>
    <w:rsid w:val="005C10F3"/>
    <w:rsid w:val="005C4583"/>
    <w:rsid w:val="005D016F"/>
    <w:rsid w:val="005D15AC"/>
    <w:rsid w:val="005D6B1E"/>
    <w:rsid w:val="005E2B9F"/>
    <w:rsid w:val="005E4251"/>
    <w:rsid w:val="005E43EE"/>
    <w:rsid w:val="005E6D10"/>
    <w:rsid w:val="005F2B84"/>
    <w:rsid w:val="005F7060"/>
    <w:rsid w:val="00601156"/>
    <w:rsid w:val="006124DC"/>
    <w:rsid w:val="0062338D"/>
    <w:rsid w:val="0062585B"/>
    <w:rsid w:val="006262D0"/>
    <w:rsid w:val="006349AD"/>
    <w:rsid w:val="00636A55"/>
    <w:rsid w:val="006423CC"/>
    <w:rsid w:val="006502A8"/>
    <w:rsid w:val="00651DBE"/>
    <w:rsid w:val="0065607D"/>
    <w:rsid w:val="00660F88"/>
    <w:rsid w:val="00665401"/>
    <w:rsid w:val="00665EB5"/>
    <w:rsid w:val="006813E6"/>
    <w:rsid w:val="00681D39"/>
    <w:rsid w:val="00682DF6"/>
    <w:rsid w:val="00683E30"/>
    <w:rsid w:val="006900FC"/>
    <w:rsid w:val="00696970"/>
    <w:rsid w:val="006A0138"/>
    <w:rsid w:val="006B485E"/>
    <w:rsid w:val="006C1998"/>
    <w:rsid w:val="006C24DA"/>
    <w:rsid w:val="006C5CCA"/>
    <w:rsid w:val="006C719A"/>
    <w:rsid w:val="006C78FD"/>
    <w:rsid w:val="006C7F53"/>
    <w:rsid w:val="006D1582"/>
    <w:rsid w:val="006D1A52"/>
    <w:rsid w:val="006D359A"/>
    <w:rsid w:val="006E1902"/>
    <w:rsid w:val="006E40C7"/>
    <w:rsid w:val="006F1FF4"/>
    <w:rsid w:val="006F2D73"/>
    <w:rsid w:val="006F41FD"/>
    <w:rsid w:val="007125C1"/>
    <w:rsid w:val="00715DFB"/>
    <w:rsid w:val="00720664"/>
    <w:rsid w:val="00724740"/>
    <w:rsid w:val="00727C71"/>
    <w:rsid w:val="007320AB"/>
    <w:rsid w:val="007465E9"/>
    <w:rsid w:val="00746CA7"/>
    <w:rsid w:val="00757FD8"/>
    <w:rsid w:val="007613ED"/>
    <w:rsid w:val="0076503D"/>
    <w:rsid w:val="0077477E"/>
    <w:rsid w:val="00774EBD"/>
    <w:rsid w:val="0078034B"/>
    <w:rsid w:val="0078049A"/>
    <w:rsid w:val="00784BD4"/>
    <w:rsid w:val="00792AA6"/>
    <w:rsid w:val="007A254A"/>
    <w:rsid w:val="007A2CD4"/>
    <w:rsid w:val="007A46CC"/>
    <w:rsid w:val="007A67D4"/>
    <w:rsid w:val="007B2593"/>
    <w:rsid w:val="007B4A1E"/>
    <w:rsid w:val="007B4CBE"/>
    <w:rsid w:val="007B74D8"/>
    <w:rsid w:val="007C1E22"/>
    <w:rsid w:val="007C33CB"/>
    <w:rsid w:val="007C56EF"/>
    <w:rsid w:val="007C7DE2"/>
    <w:rsid w:val="007D50A6"/>
    <w:rsid w:val="007D50B8"/>
    <w:rsid w:val="007E03D2"/>
    <w:rsid w:val="007E7F62"/>
    <w:rsid w:val="007F1A8B"/>
    <w:rsid w:val="007F3DAE"/>
    <w:rsid w:val="007F4615"/>
    <w:rsid w:val="008107D7"/>
    <w:rsid w:val="00815F99"/>
    <w:rsid w:val="0081788E"/>
    <w:rsid w:val="00822672"/>
    <w:rsid w:val="00832573"/>
    <w:rsid w:val="0083742E"/>
    <w:rsid w:val="0084129E"/>
    <w:rsid w:val="00852135"/>
    <w:rsid w:val="00857B33"/>
    <w:rsid w:val="00865A13"/>
    <w:rsid w:val="008738E1"/>
    <w:rsid w:val="0088659C"/>
    <w:rsid w:val="00892CCD"/>
    <w:rsid w:val="008A752D"/>
    <w:rsid w:val="008A7C39"/>
    <w:rsid w:val="008B2011"/>
    <w:rsid w:val="008B41CB"/>
    <w:rsid w:val="008B496E"/>
    <w:rsid w:val="008C1A03"/>
    <w:rsid w:val="008C4D6F"/>
    <w:rsid w:val="008D3896"/>
    <w:rsid w:val="008D6D56"/>
    <w:rsid w:val="008E4252"/>
    <w:rsid w:val="008F2268"/>
    <w:rsid w:val="008F6876"/>
    <w:rsid w:val="00904014"/>
    <w:rsid w:val="009041FB"/>
    <w:rsid w:val="00907CB7"/>
    <w:rsid w:val="009131C8"/>
    <w:rsid w:val="00916188"/>
    <w:rsid w:val="009165BB"/>
    <w:rsid w:val="0092171B"/>
    <w:rsid w:val="00923A55"/>
    <w:rsid w:val="009250C0"/>
    <w:rsid w:val="00927F09"/>
    <w:rsid w:val="00937DCA"/>
    <w:rsid w:val="00950059"/>
    <w:rsid w:val="009533C1"/>
    <w:rsid w:val="009636AD"/>
    <w:rsid w:val="00971B22"/>
    <w:rsid w:val="00972B31"/>
    <w:rsid w:val="009761EB"/>
    <w:rsid w:val="009771A1"/>
    <w:rsid w:val="009775E7"/>
    <w:rsid w:val="00984AE1"/>
    <w:rsid w:val="00986499"/>
    <w:rsid w:val="00987354"/>
    <w:rsid w:val="0099012A"/>
    <w:rsid w:val="00992A44"/>
    <w:rsid w:val="0099312C"/>
    <w:rsid w:val="00997684"/>
    <w:rsid w:val="009A1F8D"/>
    <w:rsid w:val="009A4AF4"/>
    <w:rsid w:val="009A5E1B"/>
    <w:rsid w:val="009A6271"/>
    <w:rsid w:val="009B2302"/>
    <w:rsid w:val="009B324E"/>
    <w:rsid w:val="009C33EC"/>
    <w:rsid w:val="009D0291"/>
    <w:rsid w:val="009D32CD"/>
    <w:rsid w:val="009F1C18"/>
    <w:rsid w:val="009F43CB"/>
    <w:rsid w:val="009F5D2F"/>
    <w:rsid w:val="00A05CDB"/>
    <w:rsid w:val="00A05D68"/>
    <w:rsid w:val="00A076CB"/>
    <w:rsid w:val="00A26582"/>
    <w:rsid w:val="00A3292E"/>
    <w:rsid w:val="00A34140"/>
    <w:rsid w:val="00A37476"/>
    <w:rsid w:val="00A47FDA"/>
    <w:rsid w:val="00A51926"/>
    <w:rsid w:val="00A6064E"/>
    <w:rsid w:val="00A65C2E"/>
    <w:rsid w:val="00A65F61"/>
    <w:rsid w:val="00A707E6"/>
    <w:rsid w:val="00A707EA"/>
    <w:rsid w:val="00A81E97"/>
    <w:rsid w:val="00A935FD"/>
    <w:rsid w:val="00AA4B0E"/>
    <w:rsid w:val="00AB392E"/>
    <w:rsid w:val="00AB67AA"/>
    <w:rsid w:val="00AC5975"/>
    <w:rsid w:val="00AC6AAB"/>
    <w:rsid w:val="00AD221E"/>
    <w:rsid w:val="00AD3FD4"/>
    <w:rsid w:val="00AD462F"/>
    <w:rsid w:val="00AD5364"/>
    <w:rsid w:val="00AD7E7C"/>
    <w:rsid w:val="00AE0541"/>
    <w:rsid w:val="00AE3D13"/>
    <w:rsid w:val="00AE3E73"/>
    <w:rsid w:val="00AE796C"/>
    <w:rsid w:val="00AF0DE8"/>
    <w:rsid w:val="00AF2001"/>
    <w:rsid w:val="00AF558A"/>
    <w:rsid w:val="00AF7A57"/>
    <w:rsid w:val="00B04149"/>
    <w:rsid w:val="00B2614F"/>
    <w:rsid w:val="00B3796F"/>
    <w:rsid w:val="00B55C4D"/>
    <w:rsid w:val="00B56494"/>
    <w:rsid w:val="00B6397A"/>
    <w:rsid w:val="00B65F3E"/>
    <w:rsid w:val="00B72A2E"/>
    <w:rsid w:val="00B72BB3"/>
    <w:rsid w:val="00B73BC2"/>
    <w:rsid w:val="00B7771C"/>
    <w:rsid w:val="00B81734"/>
    <w:rsid w:val="00B83A3D"/>
    <w:rsid w:val="00B90D88"/>
    <w:rsid w:val="00B90EA6"/>
    <w:rsid w:val="00B91255"/>
    <w:rsid w:val="00BB4272"/>
    <w:rsid w:val="00BB618C"/>
    <w:rsid w:val="00BC6A54"/>
    <w:rsid w:val="00BD4C88"/>
    <w:rsid w:val="00BD5C89"/>
    <w:rsid w:val="00BF304A"/>
    <w:rsid w:val="00BF6FA9"/>
    <w:rsid w:val="00C027C0"/>
    <w:rsid w:val="00C02ECA"/>
    <w:rsid w:val="00C04C11"/>
    <w:rsid w:val="00C17369"/>
    <w:rsid w:val="00C22BC5"/>
    <w:rsid w:val="00C32470"/>
    <w:rsid w:val="00C346A4"/>
    <w:rsid w:val="00C41B0E"/>
    <w:rsid w:val="00C42009"/>
    <w:rsid w:val="00C4566D"/>
    <w:rsid w:val="00C45FD6"/>
    <w:rsid w:val="00C50C85"/>
    <w:rsid w:val="00C616DE"/>
    <w:rsid w:val="00C663F9"/>
    <w:rsid w:val="00C66BF8"/>
    <w:rsid w:val="00C74D05"/>
    <w:rsid w:val="00C86F23"/>
    <w:rsid w:val="00C92582"/>
    <w:rsid w:val="00C941C3"/>
    <w:rsid w:val="00CB28E5"/>
    <w:rsid w:val="00CC1589"/>
    <w:rsid w:val="00CC16C9"/>
    <w:rsid w:val="00CC1C21"/>
    <w:rsid w:val="00CC5F4A"/>
    <w:rsid w:val="00CD2F09"/>
    <w:rsid w:val="00CD44D0"/>
    <w:rsid w:val="00CD4D87"/>
    <w:rsid w:val="00CE602B"/>
    <w:rsid w:val="00CF196A"/>
    <w:rsid w:val="00CF2325"/>
    <w:rsid w:val="00CF3281"/>
    <w:rsid w:val="00CF4823"/>
    <w:rsid w:val="00CF68FA"/>
    <w:rsid w:val="00D02FBB"/>
    <w:rsid w:val="00D03A50"/>
    <w:rsid w:val="00D15084"/>
    <w:rsid w:val="00D15737"/>
    <w:rsid w:val="00D175F9"/>
    <w:rsid w:val="00D20B32"/>
    <w:rsid w:val="00D342C7"/>
    <w:rsid w:val="00D35646"/>
    <w:rsid w:val="00D36776"/>
    <w:rsid w:val="00D4549A"/>
    <w:rsid w:val="00D5682F"/>
    <w:rsid w:val="00D60485"/>
    <w:rsid w:val="00D65389"/>
    <w:rsid w:val="00D666EC"/>
    <w:rsid w:val="00D67B1B"/>
    <w:rsid w:val="00D71D7F"/>
    <w:rsid w:val="00D72CBB"/>
    <w:rsid w:val="00D73F57"/>
    <w:rsid w:val="00D76598"/>
    <w:rsid w:val="00D772F3"/>
    <w:rsid w:val="00D82DC5"/>
    <w:rsid w:val="00D91C27"/>
    <w:rsid w:val="00D93913"/>
    <w:rsid w:val="00D95002"/>
    <w:rsid w:val="00DA18E1"/>
    <w:rsid w:val="00DA4710"/>
    <w:rsid w:val="00DA645A"/>
    <w:rsid w:val="00DB45CB"/>
    <w:rsid w:val="00DB6DCA"/>
    <w:rsid w:val="00DC5238"/>
    <w:rsid w:val="00DC57A8"/>
    <w:rsid w:val="00DC75BF"/>
    <w:rsid w:val="00DD3A50"/>
    <w:rsid w:val="00DD435A"/>
    <w:rsid w:val="00DE1D7B"/>
    <w:rsid w:val="00DE2C15"/>
    <w:rsid w:val="00DF26EB"/>
    <w:rsid w:val="00E017FD"/>
    <w:rsid w:val="00E2178E"/>
    <w:rsid w:val="00E22FB3"/>
    <w:rsid w:val="00E243D7"/>
    <w:rsid w:val="00E257AB"/>
    <w:rsid w:val="00E3004B"/>
    <w:rsid w:val="00E40FB7"/>
    <w:rsid w:val="00E41153"/>
    <w:rsid w:val="00E520E3"/>
    <w:rsid w:val="00E53712"/>
    <w:rsid w:val="00E53856"/>
    <w:rsid w:val="00E578D7"/>
    <w:rsid w:val="00E673C5"/>
    <w:rsid w:val="00E7531F"/>
    <w:rsid w:val="00E835E8"/>
    <w:rsid w:val="00E92478"/>
    <w:rsid w:val="00EA1933"/>
    <w:rsid w:val="00EA1BE6"/>
    <w:rsid w:val="00EA78E1"/>
    <w:rsid w:val="00EB2BC8"/>
    <w:rsid w:val="00EB483E"/>
    <w:rsid w:val="00EC0AD7"/>
    <w:rsid w:val="00EC1358"/>
    <w:rsid w:val="00EC7DE4"/>
    <w:rsid w:val="00ED65B4"/>
    <w:rsid w:val="00ED6DA0"/>
    <w:rsid w:val="00EE1EEA"/>
    <w:rsid w:val="00EE7D98"/>
    <w:rsid w:val="00EF1F08"/>
    <w:rsid w:val="00EF2E03"/>
    <w:rsid w:val="00EF4E10"/>
    <w:rsid w:val="00F11FD5"/>
    <w:rsid w:val="00F21B07"/>
    <w:rsid w:val="00F23D3C"/>
    <w:rsid w:val="00F26F80"/>
    <w:rsid w:val="00F319A6"/>
    <w:rsid w:val="00F339DD"/>
    <w:rsid w:val="00F400C4"/>
    <w:rsid w:val="00F41044"/>
    <w:rsid w:val="00F42BD4"/>
    <w:rsid w:val="00F42C65"/>
    <w:rsid w:val="00F54F79"/>
    <w:rsid w:val="00F62A8A"/>
    <w:rsid w:val="00F659D5"/>
    <w:rsid w:val="00F713DC"/>
    <w:rsid w:val="00F74BE0"/>
    <w:rsid w:val="00F77145"/>
    <w:rsid w:val="00F77D48"/>
    <w:rsid w:val="00F77E67"/>
    <w:rsid w:val="00F81C63"/>
    <w:rsid w:val="00F82D7D"/>
    <w:rsid w:val="00F9325F"/>
    <w:rsid w:val="00FA07B0"/>
    <w:rsid w:val="00FA444C"/>
    <w:rsid w:val="00FA4452"/>
    <w:rsid w:val="00FA5C06"/>
    <w:rsid w:val="00FA6582"/>
    <w:rsid w:val="00FB1BBB"/>
    <w:rsid w:val="00FC01A1"/>
    <w:rsid w:val="00FC3EFC"/>
    <w:rsid w:val="00FD101E"/>
    <w:rsid w:val="00FD6287"/>
    <w:rsid w:val="00FD7673"/>
    <w:rsid w:val="00FE5F7A"/>
    <w:rsid w:val="00FF3203"/>
    <w:rsid w:val="00FF50F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EF55DF"/>
  <w15:docId w15:val="{FED01B31-3E22-4133-A857-B5D54D8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364"/>
    <w:pPr>
      <w:keepNext/>
      <w:jc w:val="center"/>
      <w:outlineLvl w:val="0"/>
    </w:pPr>
    <w:rPr>
      <w:rFonts w:ascii="Times New Roman" w:hAnsi="Times New Roman"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13E6"/>
    <w:rPr>
      <w:color w:val="0000FF"/>
      <w:u w:val="single"/>
    </w:rPr>
  </w:style>
  <w:style w:type="paragraph" w:styleId="BalloonText">
    <w:name w:val="Balloon Text"/>
    <w:basedOn w:val="Normal"/>
    <w:semiHidden/>
    <w:rsid w:val="00626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9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aliases w:val=" Char1"/>
    <w:basedOn w:val="Normal"/>
    <w:link w:val="BodyTextChar"/>
    <w:rsid w:val="001B520A"/>
    <w:rPr>
      <w:rFonts w:ascii="Times New Roman" w:hAnsi="Times New Roman"/>
      <w:b w:val="0"/>
      <w:bCs/>
      <w:color w:val="0000FF"/>
      <w:sz w:val="28"/>
      <w:szCs w:val="20"/>
    </w:rPr>
  </w:style>
  <w:style w:type="character" w:customStyle="1" w:styleId="BodyTextChar">
    <w:name w:val="Body Text Char"/>
    <w:aliases w:val=" Char1 Char"/>
    <w:link w:val="BodyText"/>
    <w:rsid w:val="001B520A"/>
    <w:rPr>
      <w:bCs/>
      <w:color w:val="0000FF"/>
      <w:sz w:val="28"/>
    </w:rPr>
  </w:style>
  <w:style w:type="character" w:styleId="Emphasis">
    <w:name w:val="Emphasis"/>
    <w:uiPriority w:val="20"/>
    <w:qFormat/>
    <w:rsid w:val="006C78FD"/>
    <w:rPr>
      <w:i/>
      <w:iCs/>
    </w:rPr>
  </w:style>
  <w:style w:type="paragraph" w:styleId="NormalWeb">
    <w:name w:val="Normal (Web)"/>
    <w:basedOn w:val="Normal"/>
    <w:uiPriority w:val="99"/>
    <w:unhideWhenUsed/>
    <w:rsid w:val="006C78FD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Strong">
    <w:name w:val="Strong"/>
    <w:uiPriority w:val="22"/>
    <w:qFormat/>
    <w:rsid w:val="006C78FD"/>
    <w:rPr>
      <w:b/>
      <w:bCs/>
    </w:rPr>
  </w:style>
  <w:style w:type="paragraph" w:styleId="BodyTextIndent">
    <w:name w:val="Body Text Indent"/>
    <w:basedOn w:val="Normal"/>
    <w:link w:val="BodyTextIndentChar"/>
    <w:rsid w:val="00367B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67BE3"/>
    <w:rPr>
      <w:rFonts w:ascii="VNI-Times" w:hAnsi="VNI-Times"/>
      <w:b/>
      <w:sz w:val="24"/>
      <w:szCs w:val="24"/>
    </w:rPr>
  </w:style>
  <w:style w:type="character" w:customStyle="1" w:styleId="Heading1Char">
    <w:name w:val="Heading 1 Char"/>
    <w:link w:val="Heading1"/>
    <w:rsid w:val="00AD5364"/>
    <w:rPr>
      <w:b/>
      <w:color w:val="0000FF"/>
      <w:sz w:val="26"/>
    </w:rPr>
  </w:style>
  <w:style w:type="character" w:customStyle="1" w:styleId="UnresolvedMention1">
    <w:name w:val="Unresolved Mention1"/>
    <w:uiPriority w:val="99"/>
    <w:semiHidden/>
    <w:unhideWhenUsed/>
    <w:rsid w:val="005E6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3202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22D"/>
    <w:rPr>
      <w:rFonts w:ascii="VNI-Times" w:hAnsi="VNI-Times"/>
      <w:b/>
      <w:sz w:val="24"/>
      <w:szCs w:val="24"/>
    </w:rPr>
  </w:style>
  <w:style w:type="paragraph" w:styleId="Footer">
    <w:name w:val="footer"/>
    <w:basedOn w:val="Normal"/>
    <w:link w:val="FooterChar"/>
    <w:rsid w:val="003202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022D"/>
    <w:rPr>
      <w:rFonts w:ascii="VNI-Times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.vietteldongthap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E231-A6B6-42B0-97F9-152A13B6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164A</Company>
  <LinksUpToDate>false</LinksUpToDate>
  <CharactersWithSpaces>2103</CharactersWithSpaces>
  <SharedDoc>false</SharedDoc>
  <HLinks>
    <vt:vector size="6" baseType="variant"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https://thuvienphapluat.vn/van-ban/Xay-dung-Do-thi/Luat-Phong-chay-chua-chay-cuu-nan-cuu-ho-2024-so-55-2024-QH15-621347.aspx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Windows xp sp2 Full</dc:creator>
  <cp:lastModifiedBy>admin</cp:lastModifiedBy>
  <cp:revision>7</cp:revision>
  <cp:lastPrinted>2025-04-01T03:48:00Z</cp:lastPrinted>
  <dcterms:created xsi:type="dcterms:W3CDTF">2026-05-21T08:33:00Z</dcterms:created>
  <dcterms:modified xsi:type="dcterms:W3CDTF">2026-05-21T09:12:00Z</dcterms:modified>
</cp:coreProperties>
</file>